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TSG-SA3 Meeting #110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S3-23</w:t>
      </w:r>
      <w:r>
        <w:rPr>
          <w:rFonts w:hint="eastAsia" w:eastAsia="宋体"/>
          <w:b/>
          <w:i/>
          <w:sz w:val="28"/>
          <w:lang w:val="en-US" w:eastAsia="zh-CN"/>
        </w:rPr>
        <w:t>0895</w:t>
      </w:r>
    </w:p>
    <w:p>
      <w:pPr>
        <w:pStyle w:val="128"/>
        <w:outlineLvl w:val="0"/>
        <w:rPr>
          <w:b/>
          <w:bCs/>
          <w:sz w:val="24"/>
        </w:rPr>
      </w:pPr>
      <w:r>
        <w:rPr>
          <w:b/>
          <w:bCs/>
          <w:sz w:val="24"/>
        </w:rPr>
        <w:t>Athens, Greece, 20 - 24 February 2023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33.535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</w:pPr>
            <w:r>
              <w:rPr>
                <w:b/>
                <w:sz w:val="28"/>
              </w:rPr>
              <w:t>draftCR</w:t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&lt;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  <w:r>
              <w:rPr>
                <w:b/>
                <w:sz w:val="28"/>
              </w:rPr>
              <w:t>&gt;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>
            <w:pPr>
              <w:pStyle w:val="128"/>
              <w:spacing w:after="0"/>
              <w:jc w:val="center"/>
              <w:rPr>
                <w:rFonts w:ascii="Arial" w:hAnsi="Arial" w:eastAsia="Times New Roman" w:cs="Times New Roman"/>
                <w:sz w:val="28"/>
                <w:lang w:val="en-GB" w:eastAsia="en-US" w:bidi="ar-SA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17.7.0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Living document for AKMA DTLS to TS 33.535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/>
              </w:rPr>
              <w:t>AKMA_GBA_DTLS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2023-</w:t>
            </w:r>
            <w:r>
              <w:rPr>
                <w:rFonts w:hint="eastAsia" w:eastAsia="宋体"/>
                <w:lang w:val="en-US" w:eastAsia="zh-CN"/>
              </w:rPr>
              <w:t>2-6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lang w:val="en-US" w:eastAsia="zh-CN"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 xml:space="preserve">In order to complete the work on the </w:t>
            </w:r>
            <w:r>
              <w:rPr>
                <w:rFonts w:hint="eastAsia" w:eastAsia="宋体"/>
                <w:lang w:val="en-US" w:eastAsia="zh-CN"/>
              </w:rPr>
              <w:t>DTLS for AKMA Ua* protocol</w:t>
            </w:r>
            <w:r>
              <w:t>, it is required to add a dedicated annex in 3GPP T</w:t>
            </w:r>
            <w:r>
              <w:rPr>
                <w:rFonts w:hint="eastAsia" w:eastAsia="宋体"/>
                <w:lang w:val="en-US" w:eastAsia="zh-CN"/>
              </w:rPr>
              <w:t>S</w:t>
            </w:r>
            <w:r>
              <w:t> 33.</w:t>
            </w:r>
            <w:r>
              <w:rPr>
                <w:rFonts w:hint="eastAsia" w:eastAsia="宋体"/>
                <w:lang w:val="en-US" w:eastAsia="zh-CN"/>
              </w:rPr>
              <w:t>535</w:t>
            </w:r>
            <w:r>
              <w:t xml:space="preserve"> including </w:t>
            </w:r>
            <w:r>
              <w:rPr>
                <w:rFonts w:hint="eastAsia" w:eastAsia="宋体"/>
                <w:lang w:val="en-US" w:eastAsia="zh-CN"/>
              </w:rPr>
              <w:t xml:space="preserve">description about </w:t>
            </w:r>
            <w:r>
              <w:rPr>
                <w:rFonts w:eastAsia="等线"/>
              </w:rPr>
              <w:t>Shared key-based UE authentication with certificate-based AF authentication</w:t>
            </w:r>
            <w:r>
              <w:t xml:space="preserve"> and </w:t>
            </w:r>
            <w:r>
              <w:rPr>
                <w:rFonts w:eastAsia="等线"/>
              </w:rPr>
              <w:t>Shared key-based mutual authentication between UE and AF</w:t>
            </w:r>
            <w:r>
              <w:t xml:space="preserve">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 xml:space="preserve">Addition of a new annex including the </w:t>
            </w:r>
            <w:r>
              <w:rPr>
                <w:rFonts w:hint="eastAsia" w:eastAsia="宋体"/>
                <w:lang w:val="en-US" w:eastAsia="zh-CN"/>
              </w:rPr>
              <w:t>skeleton of DTLS for AKMA Ua* protocol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t xml:space="preserve">Incomplete  work for the </w:t>
            </w:r>
            <w:r>
              <w:rPr>
                <w:rFonts w:hint="eastAsia" w:eastAsia="宋体"/>
                <w:lang w:val="en-US" w:eastAsia="zh-CN"/>
              </w:rPr>
              <w:t>DTLS for AKMA Ua* protocol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Annex X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sz w:val="52"/>
          <w:lang w:eastAsia="zh-CN"/>
        </w:rPr>
      </w:pPr>
      <w:r>
        <w:rPr>
          <w:sz w:val="52"/>
          <w:lang w:eastAsia="zh-CN"/>
        </w:rPr>
        <w:t>**** Start of Changes****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All the text below is new. Since this is the living document, the baseline is shown without revision marks for convenience when writing new contributions to this document.</w:t>
      </w:r>
    </w:p>
    <w:p>
      <w:pPr>
        <w:keepNext/>
        <w:keepLines/>
        <w:pBdr>
          <w:top w:val="single" w:color="auto" w:sz="12" w:space="3"/>
        </w:pBdr>
        <w:spacing w:before="240"/>
        <w:outlineLvl w:val="7"/>
        <w:rPr>
          <w:rFonts w:ascii="Arial" w:hAnsi="Arial" w:eastAsia="等线"/>
          <w:sz w:val="36"/>
        </w:rPr>
      </w:pPr>
      <w:r>
        <w:rPr>
          <w:rFonts w:ascii="Arial" w:hAnsi="Arial" w:eastAsia="等线"/>
          <w:sz w:val="36"/>
        </w:rPr>
        <w:t xml:space="preserve">Annex </w:t>
      </w:r>
      <w:r>
        <w:rPr>
          <w:rFonts w:hint="eastAsia" w:ascii="Arial" w:hAnsi="Arial" w:eastAsia="等线"/>
          <w:sz w:val="36"/>
          <w:lang w:val="en-US" w:eastAsia="zh-CN"/>
        </w:rPr>
        <w:t>X</w:t>
      </w:r>
      <w:r>
        <w:rPr>
          <w:rFonts w:ascii="Arial" w:hAnsi="Arial" w:eastAsia="等线"/>
          <w:sz w:val="36"/>
        </w:rPr>
        <w:t xml:space="preserve"> (normative): </w:t>
      </w:r>
      <w:r>
        <w:rPr>
          <w:rFonts w:ascii="Arial" w:hAnsi="Arial" w:eastAsia="等线"/>
          <w:sz w:val="36"/>
        </w:rPr>
        <w:br w:type="textWrapping"/>
      </w:r>
      <w:r>
        <w:rPr>
          <w:rFonts w:hint="eastAsia" w:ascii="Arial" w:hAnsi="Arial" w:eastAsia="等线"/>
          <w:sz w:val="36"/>
          <w:lang w:val="en-US" w:eastAsia="zh-CN"/>
        </w:rPr>
        <w:t>DTLS</w:t>
      </w:r>
      <w:r>
        <w:rPr>
          <w:rFonts w:ascii="Arial" w:hAnsi="Arial" w:eastAsia="等线"/>
          <w:sz w:val="36"/>
        </w:rPr>
        <w:t xml:space="preserve"> profiles for </w:t>
      </w:r>
      <w:r>
        <w:rPr>
          <w:rFonts w:hint="eastAsia" w:ascii="Arial" w:hAnsi="Arial" w:eastAsia="等线"/>
          <w:sz w:val="36"/>
          <w:lang w:val="en-US" w:eastAsia="zh-CN"/>
        </w:rPr>
        <w:t xml:space="preserve"> AKMA </w:t>
      </w:r>
      <w:r>
        <w:rPr>
          <w:rFonts w:ascii="Arial" w:hAnsi="Arial" w:eastAsia="等线"/>
          <w:sz w:val="36"/>
        </w:rPr>
        <w:t xml:space="preserve">Ua* </w:t>
      </w:r>
    </w:p>
    <w:p>
      <w:pPr>
        <w:pStyle w:val="3"/>
        <w:rPr>
          <w:rFonts w:eastAsia="等线"/>
        </w:rPr>
      </w:pPr>
      <w:bookmarkStart w:id="1" w:name="_Toc98841271"/>
      <w:r>
        <w:rPr>
          <w:rFonts w:hint="eastAsia" w:eastAsia="等线"/>
          <w:lang w:val="en-US" w:eastAsia="zh-CN"/>
        </w:rPr>
        <w:t>X</w:t>
      </w:r>
      <w:r>
        <w:rPr>
          <w:rFonts w:eastAsia="等线"/>
        </w:rPr>
        <w:t>.1</w:t>
      </w:r>
      <w:r>
        <w:rPr>
          <w:rFonts w:eastAsia="等线"/>
        </w:rPr>
        <w:tab/>
      </w:r>
      <w:r>
        <w:rPr>
          <w:rFonts w:hint="eastAsia" w:eastAsia="等线"/>
          <w:lang w:val="en-US" w:eastAsia="zh-CN"/>
        </w:rPr>
        <w:t>D</w:t>
      </w:r>
      <w:r>
        <w:rPr>
          <w:rFonts w:eastAsia="等线"/>
        </w:rPr>
        <w:t>TLS based protocols</w:t>
      </w:r>
      <w:bookmarkEnd w:id="1"/>
    </w:p>
    <w:p>
      <w:pPr>
        <w:pStyle w:val="4"/>
        <w:rPr>
          <w:rFonts w:hint="default" w:eastAsia="宋体"/>
          <w:lang w:val="en-US" w:eastAsia="zh-CN"/>
        </w:rPr>
      </w:pPr>
      <w:bookmarkStart w:id="2" w:name="_Toc91075131"/>
      <w:bookmarkStart w:id="3" w:name="_Toc26887088"/>
      <w:bookmarkStart w:id="4" w:name="_Toc19783304"/>
      <w:r>
        <w:rPr>
          <w:lang w:val="en-US"/>
        </w:rPr>
        <w:t>X</w:t>
      </w:r>
      <w:r>
        <w:t>.1.1</w:t>
      </w:r>
      <w:r>
        <w:tab/>
      </w:r>
      <w:bookmarkEnd w:id="2"/>
      <w:bookmarkEnd w:id="3"/>
      <w:bookmarkEnd w:id="4"/>
      <w:r>
        <w:rPr>
          <w:rFonts w:hint="eastAsia" w:eastAsia="宋体"/>
          <w:lang w:val="en-US" w:eastAsia="zh-CN"/>
        </w:rPr>
        <w:t>General</w:t>
      </w:r>
    </w:p>
    <w:p>
      <w:pPr>
        <w:rPr>
          <w:lang w:eastAsia="zh-CN"/>
        </w:rPr>
      </w:pPr>
      <w:bookmarkStart w:id="5" w:name="_Toc19783305"/>
      <w:bookmarkStart w:id="6" w:name="_Toc91075132"/>
      <w:bookmarkStart w:id="7" w:name="_Toc26887089"/>
      <w:r>
        <w:rPr>
          <w:rFonts w:hint="eastAsia"/>
          <w:lang w:eastAsia="zh-CN"/>
        </w:rPr>
        <w:t>This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Annex</w:t>
      </w:r>
      <w:r>
        <w:rPr>
          <w:lang w:eastAsia="zh-CN"/>
        </w:rPr>
        <w:t xml:space="preserve"> covers the aspects specific to the</w:t>
      </w:r>
      <w:r>
        <w:rPr>
          <w:rFonts w:hint="eastAsia"/>
          <w:lang w:val="en-US" w:eastAsia="zh-CN"/>
        </w:rPr>
        <w:t xml:space="preserve"> DTLS profiles for AKMA Ua*</w:t>
      </w:r>
      <w:r>
        <w:rPr>
          <w:lang w:eastAsia="zh-CN"/>
        </w:rPr>
        <w:t xml:space="preserve">. </w:t>
      </w:r>
    </w:p>
    <w:p>
      <w:pPr>
        <w:pStyle w:val="4"/>
        <w:rPr>
          <w:rFonts w:eastAsia="等线"/>
        </w:rPr>
      </w:pPr>
      <w:bookmarkStart w:id="8" w:name="_GoBack"/>
      <w:bookmarkEnd w:id="8"/>
      <w:r>
        <w:rPr>
          <w:lang w:eastAsia="zh-CN"/>
        </w:rPr>
        <w:t>X.1.2</w:t>
      </w:r>
      <w:r>
        <w:rPr>
          <w:lang w:eastAsia="zh-CN"/>
        </w:rPr>
        <w:tab/>
      </w:r>
      <w:bookmarkEnd w:id="5"/>
      <w:bookmarkEnd w:id="6"/>
      <w:bookmarkEnd w:id="7"/>
      <w:r>
        <w:rPr>
          <w:rFonts w:eastAsia="等线"/>
        </w:rPr>
        <w:t>Shared key-based UE authentication with certificate-based AF authentication</w:t>
      </w:r>
    </w:p>
    <w:p>
      <w:pPr>
        <w:rPr>
          <w:rFonts w:eastAsia="等线"/>
        </w:rPr>
      </w:pPr>
    </w:p>
    <w:p>
      <w:pPr>
        <w:pStyle w:val="4"/>
      </w:pPr>
      <w:r>
        <w:rPr>
          <w:lang w:eastAsia="zh-CN"/>
        </w:rPr>
        <w:t>X.1.</w:t>
      </w:r>
      <w:r>
        <w:rPr>
          <w:rFonts w:hint="eastAsia"/>
          <w:lang w:val="en-US" w:eastAsia="zh-CN"/>
        </w:rPr>
        <w:t>3</w:t>
      </w:r>
      <w:r>
        <w:rPr>
          <w:lang w:eastAsia="zh-CN"/>
        </w:rPr>
        <w:tab/>
      </w:r>
      <w:r>
        <w:rPr>
          <w:rFonts w:eastAsia="等线"/>
        </w:rPr>
        <w:t>Shared key-based mutual authentication between UE and AF</w:t>
      </w:r>
    </w:p>
    <w:p>
      <w:pPr>
        <w:rPr>
          <w:rFonts w:eastAsia="等线"/>
        </w:rPr>
      </w:pPr>
    </w:p>
    <w:p/>
    <w:p>
      <w:pPr>
        <w:jc w:val="center"/>
        <w:rPr>
          <w:sz w:val="52"/>
          <w:lang w:eastAsia="zh-CN"/>
        </w:rPr>
      </w:pPr>
      <w:r>
        <w:rPr>
          <w:sz w:val="52"/>
          <w:lang w:eastAsia="zh-CN"/>
        </w:rPr>
        <w:t>**** End of Changes****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4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C2DBE"/>
    <w:rsid w:val="003E1A36"/>
    <w:rsid w:val="00410371"/>
    <w:rsid w:val="004242F1"/>
    <w:rsid w:val="00432FF2"/>
    <w:rsid w:val="004A52C6"/>
    <w:rsid w:val="004B75B7"/>
    <w:rsid w:val="004D5235"/>
    <w:rsid w:val="005009D9"/>
    <w:rsid w:val="0051580D"/>
    <w:rsid w:val="00547111"/>
    <w:rsid w:val="00550765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DA0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E34CF"/>
    <w:rsid w:val="00E13F3D"/>
    <w:rsid w:val="00E34898"/>
    <w:rsid w:val="00EB09B7"/>
    <w:rsid w:val="00EE7D7C"/>
    <w:rsid w:val="00F25D98"/>
    <w:rsid w:val="00F300FB"/>
    <w:rsid w:val="00FB6386"/>
    <w:rsid w:val="14A37F0D"/>
    <w:rsid w:val="3BD3759C"/>
    <w:rsid w:val="3E0F0BED"/>
    <w:rsid w:val="7C163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uiPriority="0" w:name="macro"/>
    <w:lsdException w:qFormat="1" w:uiPriority="0" w:name="toa heading"/>
    <w:lsdException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round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Header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"/>
    <w:basedOn w:val="1"/>
    <w:next w:val="1"/>
    <w:semiHidden/>
    <w:unhideWhenUsed/>
    <w:uiPriority w:val="37"/>
  </w:style>
  <w:style w:type="character" w:customStyle="1" w:styleId="132">
    <w:name w:val="Body Text Char"/>
    <w:basedOn w:val="90"/>
    <w:link w:val="44"/>
    <w:semiHidden/>
    <w:uiPriority w:val="0"/>
    <w:rPr>
      <w:rFonts w:ascii="Times New Roman" w:hAnsi="Times New Roman"/>
      <w:lang w:val="en-GB" w:eastAsia="en-US"/>
    </w:rPr>
  </w:style>
  <w:style w:type="character" w:customStyle="1" w:styleId="133">
    <w:name w:val="Body Text 2 Char"/>
    <w:basedOn w:val="90"/>
    <w:link w:val="78"/>
    <w:semiHidden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3 Char"/>
    <w:basedOn w:val="90"/>
    <w:link w:val="42"/>
    <w:semiHidden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Body Text First Indent Char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Indent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First Indent 2 Char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2 Char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3 Char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Closing Char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Date Char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E-mail Signature Char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Endnote Text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Address Char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Preformatted Char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Intense Quote Char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Macro Text Char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Message Header Char"/>
    <w:basedOn w:val="90"/>
    <w:link w:val="80"/>
    <w:semiHidden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Note Heading Char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Plain Text Char"/>
    <w:basedOn w:val="90"/>
    <w:link w:val="51"/>
    <w:semiHidden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Quote Char"/>
    <w:basedOn w:val="90"/>
    <w:link w:val="154"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Salutation Char"/>
    <w:basedOn w:val="90"/>
    <w:link w:val="41"/>
    <w:uiPriority w:val="0"/>
    <w:rPr>
      <w:rFonts w:ascii="Times New Roman" w:hAnsi="Times New Roman"/>
      <w:lang w:val="en-GB" w:eastAsia="en-US"/>
    </w:rPr>
  </w:style>
  <w:style w:type="character" w:customStyle="1" w:styleId="157">
    <w:name w:val="Signature Char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Subtitle Char"/>
    <w:basedOn w:val="90"/>
    <w:link w:val="68"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Title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1621</Characters>
  <Lines>13</Lines>
  <Paragraphs>3</Paragraphs>
  <TotalTime>0</TotalTime>
  <ScaleCrop>false</ScaleCrop>
  <LinksUpToDate>false</LinksUpToDate>
  <CharactersWithSpaces>1803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ZTE-V1</cp:lastModifiedBy>
  <cp:lastPrinted>2411-12-31T23:00:00Z</cp:lastPrinted>
  <dcterms:modified xsi:type="dcterms:W3CDTF">2023-02-13T07:36:35Z</dcterms:modified>
  <dc:title>MTG_TITLE</dc:title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